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432" w:rsidRPr="002054F5" w:rsidRDefault="00990432" w:rsidP="00990432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r w:rsidRPr="002054F5">
        <w:rPr>
          <w:rFonts w:ascii="黑体" w:eastAsia="黑体" w:hint="eastAsia"/>
          <w:b w:val="0"/>
          <w:kern w:val="0"/>
          <w:sz w:val="30"/>
          <w:szCs w:val="30"/>
        </w:rPr>
        <w:t>《</w:t>
      </w:r>
      <w:r w:rsidRPr="002054F5">
        <w:rPr>
          <w:rFonts w:ascii="黑体" w:eastAsia="黑体" w:hint="eastAsia"/>
          <w:b w:val="0"/>
          <w:sz w:val="30"/>
          <w:szCs w:val="30"/>
        </w:rPr>
        <w:t>资产评估实务与案例分析</w:t>
      </w:r>
      <w:r w:rsidRPr="002054F5"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</w:p>
    <w:p w:rsidR="00990432" w:rsidRPr="002054F5" w:rsidRDefault="00990432" w:rsidP="00990432">
      <w:pPr>
        <w:spacing w:line="300" w:lineRule="auto"/>
        <w:jc w:val="center"/>
        <w:rPr>
          <w:rFonts w:ascii="Times New Roman" w:hAnsi="Times New Roman"/>
          <w:sz w:val="28"/>
          <w:szCs w:val="21"/>
        </w:rPr>
      </w:pPr>
      <w:r w:rsidRPr="002054F5">
        <w:rPr>
          <w:rFonts w:ascii="Times New Roman" w:hAnsi="Times New Roman" w:hint="eastAsia"/>
          <w:sz w:val="28"/>
          <w:szCs w:val="21"/>
        </w:rPr>
        <w:t>Asset Valuation practice and case analysis</w:t>
      </w:r>
    </w:p>
    <w:p w:rsidR="00990432" w:rsidRPr="002054F5" w:rsidRDefault="00990432" w:rsidP="00990432">
      <w:pPr>
        <w:adjustRightInd w:val="0"/>
        <w:snapToGrid w:val="0"/>
        <w:spacing w:line="360" w:lineRule="auto"/>
        <w:rPr>
          <w:rFonts w:ascii="Times New Roman" w:hAnsi="宋体"/>
          <w:szCs w:val="21"/>
        </w:rPr>
      </w:pPr>
    </w:p>
    <w:p w:rsidR="00542001" w:rsidRDefault="00990432" w:rsidP="00542001">
      <w:pPr>
        <w:rPr>
          <w:rFonts w:ascii="Times New Roman" w:eastAsia="黑体" w:hAnsi="宋体"/>
          <w:szCs w:val="21"/>
        </w:rPr>
      </w:pPr>
      <w:r w:rsidRPr="002054F5">
        <w:rPr>
          <w:rFonts w:ascii="Times New Roman" w:eastAsia="黑体" w:hAnsi="宋体"/>
          <w:szCs w:val="21"/>
        </w:rPr>
        <w:t>课程代码：</w:t>
      </w:r>
      <w:r w:rsidRPr="002054F5">
        <w:rPr>
          <w:rFonts w:ascii="Times New Roman" w:eastAsia="黑体" w:hAnsi="宋体" w:hint="eastAsia"/>
          <w:szCs w:val="21"/>
        </w:rPr>
        <w:t>09</w:t>
      </w:r>
      <w:r w:rsidR="007A1945">
        <w:rPr>
          <w:rFonts w:ascii="Times New Roman" w:eastAsia="黑体" w:hAnsi="宋体"/>
          <w:szCs w:val="21"/>
        </w:rPr>
        <w:t>1362</w:t>
      </w:r>
      <w:r w:rsidRPr="002054F5">
        <w:rPr>
          <w:rFonts w:ascii="Times New Roman" w:eastAsia="黑体" w:hAnsi="宋体" w:hint="eastAsia"/>
          <w:szCs w:val="21"/>
        </w:rPr>
        <w:t xml:space="preserve">A                 </w:t>
      </w:r>
      <w:r w:rsidRPr="002054F5">
        <w:rPr>
          <w:rFonts w:ascii="Times New Roman" w:hAnsi="Times New Roman" w:hint="eastAsia"/>
          <w:szCs w:val="21"/>
        </w:rPr>
        <w:tab/>
        <w:t xml:space="preserve">   </w:t>
      </w:r>
      <w:r w:rsidRPr="002054F5">
        <w:rPr>
          <w:rFonts w:ascii="Times New Roman" w:eastAsia="黑体" w:hAnsi="Times New Roman"/>
          <w:b/>
          <w:szCs w:val="21"/>
        </w:rPr>
        <w:t>Course Code</w:t>
      </w:r>
      <w:r w:rsidRPr="002054F5">
        <w:rPr>
          <w:rFonts w:ascii="Times New Roman" w:eastAsia="黑体" w:hAnsi="宋体"/>
          <w:szCs w:val="21"/>
        </w:rPr>
        <w:t>：</w:t>
      </w:r>
      <w:r w:rsidR="00542001" w:rsidRPr="00542001">
        <w:rPr>
          <w:rFonts w:ascii="Times New Roman" w:eastAsia="黑体" w:hAnsi="宋体"/>
          <w:szCs w:val="21"/>
        </w:rPr>
        <w:t>091362A</w:t>
      </w:r>
    </w:p>
    <w:p w:rsidR="00542001" w:rsidRDefault="00542001" w:rsidP="00542001">
      <w:pPr>
        <w:rPr>
          <w:rFonts w:ascii="Times New Roman" w:eastAsia="黑体" w:hAnsi="宋体"/>
          <w:szCs w:val="21"/>
        </w:rPr>
      </w:pPr>
    </w:p>
    <w:p w:rsidR="00990432" w:rsidRPr="002054F5" w:rsidRDefault="00990432" w:rsidP="00542001">
      <w:pPr>
        <w:rPr>
          <w:rFonts w:ascii="Times New Roman" w:eastAsia="黑体" w:hAnsi="宋体"/>
          <w:szCs w:val="21"/>
        </w:rPr>
      </w:pPr>
      <w:bookmarkStart w:id="0" w:name="_GoBack"/>
      <w:bookmarkEnd w:id="0"/>
      <w:r w:rsidRPr="002054F5">
        <w:rPr>
          <w:rFonts w:ascii="Times New Roman" w:eastAsia="黑体" w:hAnsi="宋体"/>
          <w:szCs w:val="21"/>
        </w:rPr>
        <w:t>课程名称：</w:t>
      </w:r>
      <w:r w:rsidRPr="002054F5">
        <w:rPr>
          <w:rFonts w:ascii="Times New Roman" w:eastAsia="黑体" w:hAnsi="宋体" w:hint="eastAsia"/>
          <w:szCs w:val="21"/>
        </w:rPr>
        <w:t>资产评估实务与案例分析</w:t>
      </w:r>
      <w:r w:rsidRPr="002054F5">
        <w:rPr>
          <w:rFonts w:ascii="Times New Roman" w:eastAsia="黑体" w:hAnsi="宋体" w:hint="eastAsia"/>
          <w:szCs w:val="21"/>
        </w:rPr>
        <w:tab/>
      </w:r>
      <w:r w:rsidRPr="002054F5">
        <w:rPr>
          <w:rFonts w:ascii="Times New Roman" w:eastAsia="黑体" w:hAnsi="宋体"/>
          <w:szCs w:val="21"/>
        </w:rPr>
        <w:t>Course Name</w:t>
      </w:r>
      <w:r w:rsidRPr="002054F5">
        <w:rPr>
          <w:rFonts w:ascii="Times New Roman" w:eastAsia="黑体" w:hAnsi="宋体"/>
          <w:szCs w:val="21"/>
        </w:rPr>
        <w:t>：</w:t>
      </w:r>
      <w:r w:rsidRPr="002054F5">
        <w:rPr>
          <w:rFonts w:ascii="Times New Roman" w:eastAsia="黑体" w:hAnsi="宋体" w:hint="eastAsia"/>
          <w:szCs w:val="21"/>
        </w:rPr>
        <w:t>Asset Valuation practice and case</w:t>
      </w:r>
    </w:p>
    <w:p w:rsidR="00990432" w:rsidRPr="002054F5" w:rsidRDefault="00990432" w:rsidP="00990432">
      <w:pPr>
        <w:tabs>
          <w:tab w:val="left" w:pos="4111"/>
        </w:tabs>
        <w:adjustRightInd w:val="0"/>
        <w:snapToGrid w:val="0"/>
        <w:spacing w:line="360" w:lineRule="auto"/>
        <w:ind w:firstLineChars="2600" w:firstLine="5460"/>
        <w:rPr>
          <w:rFonts w:ascii="Times New Roman" w:eastAsia="黑体" w:hAnsi="宋体"/>
          <w:szCs w:val="21"/>
        </w:rPr>
      </w:pPr>
      <w:proofErr w:type="gramStart"/>
      <w:r w:rsidRPr="002054F5">
        <w:rPr>
          <w:rFonts w:ascii="Times New Roman" w:eastAsia="黑体" w:hAnsi="宋体" w:hint="eastAsia"/>
          <w:szCs w:val="21"/>
        </w:rPr>
        <w:t>analysis</w:t>
      </w:r>
      <w:proofErr w:type="gramEnd"/>
    </w:p>
    <w:p w:rsidR="00990432" w:rsidRPr="002054F5" w:rsidRDefault="00990432" w:rsidP="0099043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 w:rsidRPr="002054F5">
        <w:rPr>
          <w:rFonts w:ascii="Times New Roman" w:eastAsia="黑体" w:hAnsi="宋体"/>
          <w:szCs w:val="21"/>
        </w:rPr>
        <w:t>学</w:t>
      </w:r>
      <w:r w:rsidRPr="002054F5">
        <w:rPr>
          <w:rFonts w:ascii="Times New Roman" w:eastAsia="黑体" w:hAnsi="宋体"/>
          <w:szCs w:val="21"/>
        </w:rPr>
        <w:t xml:space="preserve">    </w:t>
      </w:r>
      <w:r w:rsidRPr="002054F5">
        <w:rPr>
          <w:rFonts w:ascii="Times New Roman" w:eastAsia="黑体" w:hAnsi="宋体"/>
          <w:szCs w:val="21"/>
        </w:rPr>
        <w:t>时：</w:t>
      </w:r>
      <w:r w:rsidRPr="002054F5">
        <w:rPr>
          <w:rFonts w:ascii="Times New Roman" w:eastAsia="黑体" w:hAnsi="宋体" w:hint="eastAsia"/>
          <w:szCs w:val="21"/>
        </w:rPr>
        <w:t>32</w:t>
      </w:r>
      <w:r w:rsidRPr="002054F5">
        <w:rPr>
          <w:rFonts w:ascii="Times New Roman" w:eastAsia="黑体" w:hAnsi="宋体" w:hint="eastAsia"/>
          <w:szCs w:val="21"/>
        </w:rPr>
        <w:tab/>
      </w:r>
      <w:r w:rsidRPr="002054F5">
        <w:rPr>
          <w:rFonts w:ascii="Times New Roman" w:eastAsia="黑体" w:hAnsi="宋体"/>
          <w:szCs w:val="21"/>
        </w:rPr>
        <w:t>Periods</w:t>
      </w:r>
      <w:r w:rsidRPr="002054F5">
        <w:rPr>
          <w:rFonts w:ascii="Times New Roman" w:eastAsia="黑体" w:hAnsi="宋体"/>
          <w:szCs w:val="21"/>
        </w:rPr>
        <w:t>：</w:t>
      </w:r>
      <w:r w:rsidRPr="002054F5">
        <w:rPr>
          <w:rFonts w:ascii="Times New Roman" w:eastAsia="黑体" w:hAnsi="宋体" w:hint="eastAsia"/>
          <w:szCs w:val="21"/>
        </w:rPr>
        <w:t>32</w:t>
      </w:r>
    </w:p>
    <w:p w:rsidR="00990432" w:rsidRPr="002054F5" w:rsidRDefault="00990432" w:rsidP="0099043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 w:rsidRPr="002054F5">
        <w:rPr>
          <w:rFonts w:ascii="Times New Roman" w:eastAsia="黑体" w:hAnsi="宋体"/>
          <w:szCs w:val="21"/>
        </w:rPr>
        <w:t>学</w:t>
      </w:r>
      <w:r w:rsidRPr="002054F5">
        <w:rPr>
          <w:rFonts w:ascii="Times New Roman" w:eastAsia="黑体" w:hAnsi="宋体"/>
          <w:szCs w:val="21"/>
        </w:rPr>
        <w:t xml:space="preserve">    </w:t>
      </w:r>
      <w:r w:rsidRPr="002054F5">
        <w:rPr>
          <w:rFonts w:ascii="Times New Roman" w:eastAsia="黑体" w:hAnsi="宋体"/>
          <w:szCs w:val="21"/>
        </w:rPr>
        <w:t>分：</w:t>
      </w:r>
      <w:r w:rsidRPr="002054F5">
        <w:rPr>
          <w:rFonts w:ascii="Times New Roman" w:eastAsia="黑体" w:hAnsi="宋体" w:hint="eastAsia"/>
          <w:szCs w:val="21"/>
        </w:rPr>
        <w:t>2</w:t>
      </w:r>
      <w:r w:rsidRPr="002054F5">
        <w:rPr>
          <w:rFonts w:ascii="Times New Roman" w:eastAsia="黑体" w:hAnsi="宋体" w:hint="eastAsia"/>
          <w:szCs w:val="21"/>
        </w:rPr>
        <w:tab/>
      </w:r>
      <w:r w:rsidRPr="002054F5">
        <w:rPr>
          <w:rFonts w:ascii="Times New Roman" w:eastAsia="黑体" w:hAnsi="宋体"/>
          <w:szCs w:val="21"/>
        </w:rPr>
        <w:t>Credits</w:t>
      </w:r>
      <w:r w:rsidRPr="002054F5">
        <w:rPr>
          <w:rFonts w:ascii="Times New Roman" w:eastAsia="黑体" w:hAnsi="宋体"/>
          <w:szCs w:val="21"/>
        </w:rPr>
        <w:t>：</w:t>
      </w:r>
      <w:r w:rsidRPr="002054F5">
        <w:rPr>
          <w:rFonts w:ascii="Times New Roman" w:eastAsia="黑体" w:hAnsi="宋体" w:hint="eastAsia"/>
          <w:szCs w:val="21"/>
        </w:rPr>
        <w:t>2</w:t>
      </w:r>
    </w:p>
    <w:p w:rsidR="00990432" w:rsidRPr="002054F5" w:rsidRDefault="00990432" w:rsidP="0099043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 w:rsidRPr="002054F5">
        <w:rPr>
          <w:rFonts w:ascii="Times New Roman" w:eastAsia="黑体" w:hAnsi="宋体"/>
          <w:szCs w:val="21"/>
        </w:rPr>
        <w:t>考核方式：</w:t>
      </w:r>
      <w:r w:rsidRPr="002054F5">
        <w:rPr>
          <w:rFonts w:ascii="Times New Roman" w:eastAsia="黑体" w:hAnsi="宋体" w:hint="eastAsia"/>
          <w:szCs w:val="21"/>
        </w:rPr>
        <w:t>考查</w:t>
      </w:r>
      <w:r w:rsidRPr="002054F5">
        <w:rPr>
          <w:rFonts w:ascii="Times New Roman" w:eastAsia="黑体" w:hAnsi="宋体" w:hint="eastAsia"/>
          <w:szCs w:val="21"/>
        </w:rPr>
        <w:tab/>
      </w:r>
      <w:r w:rsidRPr="002054F5">
        <w:rPr>
          <w:rFonts w:ascii="Times New Roman" w:eastAsia="黑体" w:hAnsi="宋体"/>
          <w:szCs w:val="21"/>
        </w:rPr>
        <w:t>Assessment</w:t>
      </w:r>
      <w:r w:rsidRPr="002054F5">
        <w:rPr>
          <w:rFonts w:ascii="Times New Roman" w:eastAsia="黑体" w:hAnsi="宋体"/>
          <w:szCs w:val="21"/>
        </w:rPr>
        <w:t>：</w:t>
      </w:r>
      <w:r w:rsidRPr="002054F5">
        <w:rPr>
          <w:rFonts w:ascii="Times New Roman" w:hAnsi="Times New Roman"/>
          <w:color w:val="000000"/>
          <w:kern w:val="0"/>
          <w:szCs w:val="21"/>
        </w:rPr>
        <w:t>Inspection</w:t>
      </w:r>
    </w:p>
    <w:p w:rsidR="00990432" w:rsidRPr="002054F5" w:rsidRDefault="00990432" w:rsidP="0099043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2054F5">
        <w:rPr>
          <w:rFonts w:ascii="Times New Roman" w:eastAsia="黑体" w:hAnsi="宋体"/>
          <w:szCs w:val="21"/>
        </w:rPr>
        <w:t>先修课程：资产评估</w:t>
      </w:r>
      <w:r w:rsidRPr="002054F5">
        <w:rPr>
          <w:rFonts w:ascii="Times New Roman" w:eastAsia="黑体" w:hAnsi="宋体" w:hint="eastAsia"/>
          <w:szCs w:val="21"/>
        </w:rPr>
        <w:tab/>
      </w:r>
      <w:r w:rsidRPr="002054F5">
        <w:rPr>
          <w:rFonts w:ascii="Times New Roman" w:eastAsia="黑体" w:hAnsi="宋体"/>
          <w:szCs w:val="21"/>
        </w:rPr>
        <w:t>Preparatory Courses</w:t>
      </w:r>
      <w:r w:rsidRPr="002054F5">
        <w:rPr>
          <w:rFonts w:ascii="Times New Roman" w:eastAsia="黑体" w:hAnsi="宋体"/>
          <w:szCs w:val="21"/>
        </w:rPr>
        <w:t>：</w:t>
      </w:r>
      <w:r w:rsidRPr="002054F5">
        <w:rPr>
          <w:rFonts w:ascii="Times New Roman" w:eastAsia="黑体" w:hAnsi="宋体"/>
          <w:szCs w:val="21"/>
        </w:rPr>
        <w:t>Asset Evaluation</w:t>
      </w:r>
      <w:r w:rsidRPr="002054F5">
        <w:rPr>
          <w:rFonts w:ascii="Times New Roman" w:hAnsi="宋体" w:hint="eastAsia"/>
          <w:szCs w:val="21"/>
        </w:rPr>
        <w:tab/>
      </w:r>
    </w:p>
    <w:p w:rsidR="00990432" w:rsidRPr="002054F5" w:rsidRDefault="00990432" w:rsidP="00990432">
      <w:pPr>
        <w:tabs>
          <w:tab w:val="left" w:pos="6237"/>
        </w:tabs>
        <w:adjustRightInd w:val="0"/>
        <w:snapToGrid w:val="0"/>
        <w:spacing w:line="360" w:lineRule="auto"/>
        <w:ind w:firstLineChars="521" w:firstLine="1094"/>
        <w:jc w:val="left"/>
        <w:rPr>
          <w:rFonts w:ascii="Times New Roman" w:hAnsi="宋体"/>
          <w:szCs w:val="21"/>
        </w:rPr>
      </w:pPr>
    </w:p>
    <w:p w:rsidR="00990432" w:rsidRPr="002054F5" w:rsidRDefault="00990432" w:rsidP="0099043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kern w:val="0"/>
          <w:szCs w:val="21"/>
        </w:rPr>
      </w:pPr>
      <w:r w:rsidRPr="002054F5">
        <w:rPr>
          <w:rFonts w:hint="eastAsia"/>
          <w:szCs w:val="21"/>
        </w:rPr>
        <w:t>《资产评估实务与案例分析》</w:t>
      </w:r>
      <w:r w:rsidR="002054F5">
        <w:rPr>
          <w:rFonts w:hint="eastAsia"/>
          <w:szCs w:val="21"/>
        </w:rPr>
        <w:t>是一门</w:t>
      </w:r>
      <w:r w:rsidRPr="002054F5">
        <w:rPr>
          <w:rFonts w:hint="eastAsia"/>
          <w:szCs w:val="21"/>
        </w:rPr>
        <w:t>旨在使学生掌握资产评估工作流程，灵活应用资产评估方法，</w:t>
      </w:r>
      <w:r w:rsidRPr="002054F5">
        <w:rPr>
          <w:rFonts w:ascii="Times New Roman" w:hAnsi="宋体" w:hint="eastAsia"/>
          <w:kern w:val="0"/>
          <w:szCs w:val="21"/>
        </w:rPr>
        <w:t>了解和掌握如何运用所学的理论知识解决不同资产类型、不同业务类型的资产评估实务问题的课程。</w:t>
      </w:r>
      <w:r w:rsidR="002054F5">
        <w:rPr>
          <w:rFonts w:ascii="Times New Roman" w:hAnsi="宋体" w:hint="eastAsia"/>
          <w:kern w:val="0"/>
          <w:szCs w:val="21"/>
        </w:rPr>
        <w:t>通过教学使学生了解资产评估实务操作流程，探索资产评估方法的应用</w:t>
      </w:r>
      <w:r w:rsidRPr="002054F5">
        <w:rPr>
          <w:rFonts w:ascii="Times New Roman" w:hAnsi="宋体" w:hint="eastAsia"/>
          <w:kern w:val="0"/>
          <w:szCs w:val="21"/>
        </w:rPr>
        <w:t>。</w:t>
      </w:r>
      <w:r w:rsidR="002054F5" w:rsidRPr="002054F5">
        <w:rPr>
          <w:rFonts w:ascii="Times New Roman" w:hAnsi="宋体" w:hint="eastAsia"/>
          <w:kern w:val="0"/>
          <w:szCs w:val="21"/>
        </w:rPr>
        <w:t>《资产评估实务与案例分析》将使用案例教学方法，讲授并让学生分析资产评估实务操作中的资产评估工作流程、资产评估方法、房地产价值评估、机器设备价值评估、无形资产价值评估、流动资产价值评估、企业整体价值评估以及并购价值评估等案例</w:t>
      </w:r>
      <w:r w:rsidR="002054F5">
        <w:rPr>
          <w:rFonts w:ascii="Times New Roman" w:hAnsi="宋体" w:hint="eastAsia"/>
          <w:kern w:val="0"/>
          <w:szCs w:val="21"/>
        </w:rPr>
        <w:t>，</w:t>
      </w:r>
      <w:r w:rsidRPr="002054F5">
        <w:rPr>
          <w:rFonts w:ascii="Times New Roman" w:hAnsi="宋体" w:hint="eastAsia"/>
          <w:kern w:val="0"/>
          <w:szCs w:val="21"/>
        </w:rPr>
        <w:t>《资产评估实务与案例分析》力图让学生掌握资产评估实务操作知识，注重培养学生分析问题、解决实际问题的能力。</w:t>
      </w:r>
    </w:p>
    <w:p w:rsidR="00990432" w:rsidRPr="002054F5" w:rsidRDefault="00990432" w:rsidP="00990432">
      <w:pPr>
        <w:widowControl/>
        <w:adjustRightInd w:val="0"/>
        <w:snapToGrid w:val="0"/>
        <w:spacing w:line="360" w:lineRule="auto"/>
        <w:ind w:firstLineChars="200" w:firstLine="400"/>
        <w:jc w:val="left"/>
        <w:rPr>
          <w:rStyle w:val="longtext1"/>
          <w:color w:val="000000"/>
          <w:szCs w:val="21"/>
          <w:shd w:val="clear" w:color="auto" w:fill="FFFFFF"/>
        </w:rPr>
      </w:pPr>
    </w:p>
    <w:p w:rsidR="00990432" w:rsidRPr="00951704" w:rsidRDefault="00990432" w:rsidP="00990432">
      <w:pPr>
        <w:spacing w:line="300" w:lineRule="auto"/>
        <w:ind w:firstLineChars="200" w:firstLine="420"/>
        <w:rPr>
          <w:rFonts w:ascii="Times New Roman" w:hAnsi="Times New Roman"/>
          <w:szCs w:val="21"/>
        </w:rPr>
      </w:pPr>
      <w:r w:rsidRPr="002054F5">
        <w:rPr>
          <w:rFonts w:ascii="Times New Roman" w:hAnsi="Times New Roman" w:hint="eastAsia"/>
          <w:szCs w:val="21"/>
        </w:rPr>
        <w:t>“</w:t>
      </w:r>
      <w:r w:rsidRPr="002054F5">
        <w:rPr>
          <w:rFonts w:ascii="Times New Roman" w:hAnsi="Times New Roman" w:hint="eastAsia"/>
          <w:szCs w:val="21"/>
        </w:rPr>
        <w:t>Asset Valuation practice and case analysis</w:t>
      </w:r>
      <w:r w:rsidRPr="002054F5">
        <w:rPr>
          <w:rFonts w:ascii="Times New Roman" w:hAnsi="Times New Roman" w:hint="eastAsia"/>
          <w:szCs w:val="21"/>
        </w:rPr>
        <w:t>”</w:t>
      </w:r>
      <w:r w:rsidRPr="002054F5">
        <w:rPr>
          <w:rFonts w:ascii="Times New Roman" w:hAnsi="Times New Roman"/>
          <w:szCs w:val="21"/>
        </w:rPr>
        <w:t xml:space="preserve"> is </w:t>
      </w:r>
      <w:r w:rsidR="002054F5">
        <w:rPr>
          <w:rFonts w:ascii="Times New Roman" w:hAnsi="Times New Roman" w:hint="eastAsia"/>
          <w:szCs w:val="21"/>
        </w:rPr>
        <w:t xml:space="preserve">a course </w:t>
      </w:r>
      <w:r w:rsidR="0020699E">
        <w:rPr>
          <w:rFonts w:ascii="Times New Roman" w:hAnsi="Times New Roman"/>
          <w:szCs w:val="21"/>
        </w:rPr>
        <w:t xml:space="preserve">of asset valuation major, it is </w:t>
      </w:r>
      <w:r w:rsidRPr="002054F5">
        <w:rPr>
          <w:rFonts w:ascii="Times New Roman" w:hAnsi="Times New Roman"/>
          <w:szCs w:val="21"/>
        </w:rPr>
        <w:t xml:space="preserve">to help students </w:t>
      </w:r>
      <w:r w:rsidRPr="002054F5">
        <w:rPr>
          <w:rFonts w:ascii="Times New Roman" w:hAnsi="Times New Roman" w:hint="eastAsia"/>
          <w:szCs w:val="21"/>
        </w:rPr>
        <w:t xml:space="preserve">grasp asset valuation process and procedure, </w:t>
      </w:r>
      <w:r w:rsidRPr="002054F5">
        <w:rPr>
          <w:rFonts w:ascii="Times New Roman" w:hAnsi="Times New Roman"/>
          <w:szCs w:val="21"/>
        </w:rPr>
        <w:t xml:space="preserve">understand </w:t>
      </w:r>
      <w:r w:rsidRPr="002054F5">
        <w:rPr>
          <w:rFonts w:ascii="Times New Roman" w:hAnsi="Times New Roman" w:hint="eastAsia"/>
          <w:szCs w:val="21"/>
        </w:rPr>
        <w:t>how to use valuation method to evaluate value of different asset</w:t>
      </w:r>
      <w:r w:rsidR="00181708">
        <w:rPr>
          <w:rFonts w:ascii="Times New Roman" w:hAnsi="Times New Roman"/>
          <w:szCs w:val="21"/>
        </w:rPr>
        <w:t>, explore how to choose and use valuation method in practice</w:t>
      </w:r>
      <w:r w:rsidRPr="002054F5">
        <w:rPr>
          <w:rFonts w:ascii="Times New Roman" w:hAnsi="Times New Roman" w:hint="eastAsia"/>
          <w:szCs w:val="21"/>
        </w:rPr>
        <w:t xml:space="preserve">. </w:t>
      </w:r>
      <w:r w:rsidRPr="002054F5">
        <w:rPr>
          <w:rFonts w:ascii="Times New Roman" w:hAnsi="Times New Roman"/>
          <w:szCs w:val="21"/>
        </w:rPr>
        <w:t>T</w:t>
      </w:r>
      <w:r w:rsidRPr="002054F5">
        <w:rPr>
          <w:rFonts w:ascii="Times New Roman" w:hAnsi="Times New Roman" w:hint="eastAsia"/>
          <w:szCs w:val="21"/>
        </w:rPr>
        <w:t xml:space="preserve">he course will use case study method, let students know and analysis asset valuation procedure, asset valuation method, real estate valuation, </w:t>
      </w:r>
      <w:r w:rsidRPr="002054F5">
        <w:rPr>
          <w:rFonts w:ascii="Times New Roman" w:hAnsi="Times New Roman"/>
          <w:szCs w:val="21"/>
        </w:rPr>
        <w:t>M</w:t>
      </w:r>
      <w:r w:rsidRPr="002054F5">
        <w:rPr>
          <w:rFonts w:ascii="Times New Roman" w:hAnsi="Times New Roman" w:hint="eastAsia"/>
          <w:szCs w:val="21"/>
        </w:rPr>
        <w:t>achinery and Equipment valuation, intangible assets valuation, business valuation and valuation for M&amp;A etc.</w:t>
      </w:r>
      <w:r w:rsidRPr="002054F5">
        <w:rPr>
          <w:rFonts w:ascii="Times New Roman" w:hAnsi="Times New Roman"/>
          <w:szCs w:val="21"/>
        </w:rPr>
        <w:t xml:space="preserve"> Students will acquire a comprehensive and systematic knowledge of the basic practices and cases of</w:t>
      </w:r>
      <w:r w:rsidRPr="002054F5">
        <w:rPr>
          <w:rFonts w:ascii="Times New Roman" w:hAnsi="Times New Roman" w:hint="eastAsia"/>
          <w:szCs w:val="21"/>
        </w:rPr>
        <w:t xml:space="preserve"> asset </w:t>
      </w:r>
      <w:r w:rsidRPr="002054F5">
        <w:rPr>
          <w:rFonts w:ascii="Times New Roman" w:hAnsi="Times New Roman"/>
          <w:szCs w:val="21"/>
        </w:rPr>
        <w:t>valuation.</w:t>
      </w:r>
      <w:r w:rsidRPr="00951704">
        <w:rPr>
          <w:rFonts w:ascii="Times New Roman" w:hAnsi="Times New Roman"/>
          <w:szCs w:val="21"/>
        </w:rPr>
        <w:t xml:space="preserve"> </w:t>
      </w:r>
    </w:p>
    <w:p w:rsidR="00990432" w:rsidRPr="004D39C1" w:rsidRDefault="00990432" w:rsidP="00990432"/>
    <w:p w:rsidR="00990432" w:rsidRDefault="00990432" w:rsidP="00990432"/>
    <w:p w:rsidR="00990432" w:rsidRDefault="00990432" w:rsidP="00990432"/>
    <w:p w:rsidR="00990432" w:rsidRDefault="00990432" w:rsidP="00990432"/>
    <w:p w:rsidR="00801570" w:rsidRPr="00990432" w:rsidRDefault="00801570"/>
    <w:sectPr w:rsidR="00801570" w:rsidRPr="00990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32"/>
    <w:rsid w:val="00026879"/>
    <w:rsid w:val="00181708"/>
    <w:rsid w:val="002054F5"/>
    <w:rsid w:val="0020699E"/>
    <w:rsid w:val="00542001"/>
    <w:rsid w:val="007A1945"/>
    <w:rsid w:val="00801570"/>
    <w:rsid w:val="0099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E8E46-25C8-4181-A582-25873D08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432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990432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99043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locked/>
    <w:rsid w:val="00990432"/>
    <w:rPr>
      <w:rFonts w:ascii="Cambria" w:eastAsia="宋体" w:hAnsi="Cambria" w:cs="宋体"/>
      <w:b/>
      <w:bCs/>
      <w:sz w:val="32"/>
      <w:szCs w:val="32"/>
    </w:rPr>
  </w:style>
  <w:style w:type="character" w:customStyle="1" w:styleId="longtext1">
    <w:name w:val="long_text1"/>
    <w:basedOn w:val="a0"/>
    <w:rsid w:val="0099043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王竞达</dc:creator>
  <cp:keywords/>
  <dc:description/>
  <cp:lastModifiedBy>Dell</cp:lastModifiedBy>
  <cp:revision>2</cp:revision>
  <dcterms:created xsi:type="dcterms:W3CDTF">2017-11-22T06:29:00Z</dcterms:created>
  <dcterms:modified xsi:type="dcterms:W3CDTF">2017-11-22T06:29:00Z</dcterms:modified>
</cp:coreProperties>
</file>